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44" w:rsidRPr="00FE3044" w:rsidRDefault="00FE3044" w:rsidP="00FE3044">
      <w:pPr>
        <w:jc w:val="center"/>
        <w:rPr>
          <w:b/>
          <w:sz w:val="24"/>
        </w:rPr>
      </w:pPr>
      <w:r w:rsidRPr="00FE3044">
        <w:rPr>
          <w:b/>
          <w:sz w:val="24"/>
        </w:rPr>
        <w:t>Student Worksheet: How Long Does Trash Last?</w:t>
      </w:r>
    </w:p>
    <w:p w:rsidR="00FE3044" w:rsidRPr="00FE3044" w:rsidRDefault="00FE3044">
      <w:pPr>
        <w:rPr>
          <w:sz w:val="24"/>
        </w:rPr>
      </w:pPr>
      <w:r w:rsidRPr="00FE3044">
        <w:rPr>
          <w:sz w:val="24"/>
        </w:rPr>
        <w:t xml:space="preserve">Instructions: Read and record a response for each question below as directed by your teacher. </w:t>
      </w:r>
    </w:p>
    <w:p w:rsidR="00FE3044" w:rsidRPr="00FE3044" w:rsidRDefault="00FE3044">
      <w:pPr>
        <w:rPr>
          <w:sz w:val="24"/>
        </w:rPr>
      </w:pPr>
    </w:p>
    <w:p w:rsidR="00FE3044" w:rsidRPr="00FE3044" w:rsidRDefault="00FE3044">
      <w:pPr>
        <w:rPr>
          <w:sz w:val="24"/>
        </w:rPr>
      </w:pPr>
      <w:r w:rsidRPr="00FE3044">
        <w:rPr>
          <w:sz w:val="24"/>
        </w:rPr>
        <w:t xml:space="preserve">1. List some procedures that your community uses for managing its solid waste.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FE3044" w:rsidRPr="00FE3044" w:rsidRDefault="00FE3044">
      <w:pPr>
        <w:rPr>
          <w:sz w:val="24"/>
        </w:rPr>
      </w:pPr>
      <w:r w:rsidRPr="00FE3044">
        <w:rPr>
          <w:sz w:val="24"/>
        </w:rPr>
        <w:t xml:space="preserve">2. Describe your impressions of a landfill site.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FE3044" w:rsidRPr="00FE3044" w:rsidRDefault="00FE3044">
      <w:pPr>
        <w:rPr>
          <w:sz w:val="24"/>
        </w:rPr>
      </w:pPr>
      <w:r w:rsidRPr="00FE3044">
        <w:rPr>
          <w:sz w:val="24"/>
        </w:rPr>
        <w:t xml:space="preserve">3. What do all the items in the class “trash” collection have in common?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FE3044" w:rsidRPr="00FE3044" w:rsidRDefault="00FE3044">
      <w:pPr>
        <w:rPr>
          <w:sz w:val="24"/>
        </w:rPr>
      </w:pPr>
      <w:r w:rsidRPr="00FE3044">
        <w:rPr>
          <w:sz w:val="24"/>
        </w:rPr>
        <w:t xml:space="preserve">4. What will happen to these items if they end up in the landfill?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FE3044" w:rsidRPr="00FE3044" w:rsidRDefault="00FE3044">
      <w:pPr>
        <w:rPr>
          <w:sz w:val="24"/>
        </w:rPr>
      </w:pPr>
      <w:r w:rsidRPr="00FE3044">
        <w:rPr>
          <w:sz w:val="24"/>
        </w:rPr>
        <w:t xml:space="preserve">5. Which item do you think will take the shortest time to decompose?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FE3044" w:rsidRPr="00FE3044" w:rsidRDefault="00FE3044">
      <w:pPr>
        <w:rPr>
          <w:sz w:val="24"/>
        </w:rPr>
      </w:pPr>
      <w:r w:rsidRPr="00FE3044">
        <w:rPr>
          <w:sz w:val="24"/>
        </w:rPr>
        <w:t xml:space="preserve">6. Will all the items disappear/disintegrate/degrade immediately or will they continue to take up space in the landfill? </w:t>
      </w:r>
    </w:p>
    <w:p w:rsidR="00FE3044" w:rsidRPr="00FE3044" w:rsidRDefault="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__________________________________________________________________________________________________________________________________________________________________________________________________________________________________________</w:t>
      </w:r>
    </w:p>
    <w:p w:rsidR="00814F16" w:rsidRPr="00FE3044" w:rsidRDefault="00FE3044">
      <w:pPr>
        <w:rPr>
          <w:sz w:val="24"/>
        </w:rPr>
      </w:pPr>
      <w:r w:rsidRPr="00FE3044">
        <w:rPr>
          <w:sz w:val="24"/>
        </w:rPr>
        <w:t>7. Which items, if any, may never decompos</w:t>
      </w:r>
      <w:r w:rsidRPr="00FE3044">
        <w:rPr>
          <w:sz w:val="24"/>
        </w:rPr>
        <w:t>e?</w:t>
      </w:r>
    </w:p>
    <w:p w:rsidR="00FE3044" w:rsidRPr="00FE3044" w:rsidRDefault="00FE3044" w:rsidP="00FE3044">
      <w:pPr>
        <w:rPr>
          <w:sz w:val="24"/>
        </w:rPr>
      </w:pPr>
      <w:r w:rsidRPr="00FE3044">
        <w:rPr>
          <w:sz w:val="24"/>
        </w:rPr>
        <w:t>___________________________________________________________________________________________________________________________________________________________________________________________________________</w:t>
      </w:r>
      <w:r>
        <w:rPr>
          <w:sz w:val="24"/>
        </w:rPr>
        <w:t>_______________________________</w:t>
      </w:r>
    </w:p>
    <w:p w:rsidR="00FE3044" w:rsidRPr="00FE3044" w:rsidRDefault="00FE3044">
      <w:pPr>
        <w:rPr>
          <w:sz w:val="24"/>
        </w:rPr>
      </w:pPr>
    </w:p>
    <w:p w:rsidR="00FE3044" w:rsidRDefault="00FE3044"/>
    <w:p w:rsidR="00FE3044" w:rsidRPr="00FE3044" w:rsidRDefault="00FE3044">
      <w:pPr>
        <w:rPr>
          <w:sz w:val="24"/>
        </w:rPr>
      </w:pPr>
      <w:r w:rsidRPr="00FE3044">
        <w:rPr>
          <w:sz w:val="24"/>
        </w:rPr>
        <w:t>8. Complete this chart. In the first column, list your estimate for the time that each item of trash might take to break down in a landfill. Use a range, for example, 3-5 weeks. Then work with your group to agree upon an estimate of time based on time ranges provided by your teacher. Next, number the items in order as agreed upon. Complete the final column at the direction of your teacher.</w:t>
      </w:r>
    </w:p>
    <w:p w:rsidR="00FE3044" w:rsidRDefault="00FE3044"/>
    <w:tbl>
      <w:tblPr>
        <w:tblStyle w:val="TableGrid"/>
        <w:tblW w:w="9940" w:type="dxa"/>
        <w:tblLook w:val="04A0" w:firstRow="1" w:lastRow="0" w:firstColumn="1" w:lastColumn="0" w:noHBand="0" w:noVBand="1"/>
      </w:tblPr>
      <w:tblGrid>
        <w:gridCol w:w="1988"/>
        <w:gridCol w:w="1988"/>
        <w:gridCol w:w="1988"/>
        <w:gridCol w:w="1988"/>
        <w:gridCol w:w="1988"/>
      </w:tblGrid>
      <w:tr w:rsidR="00FE3044" w:rsidTr="00FE3044">
        <w:trPr>
          <w:trHeight w:val="1205"/>
        </w:trPr>
        <w:tc>
          <w:tcPr>
            <w:tcW w:w="1988" w:type="dxa"/>
          </w:tcPr>
          <w:p w:rsidR="00FE3044" w:rsidRPr="00FE3044" w:rsidRDefault="00FE3044" w:rsidP="00FE3044">
            <w:pPr>
              <w:jc w:val="center"/>
              <w:rPr>
                <w:b/>
                <w:sz w:val="28"/>
              </w:rPr>
            </w:pPr>
            <w:bookmarkStart w:id="0" w:name="_GoBack"/>
            <w:bookmarkEnd w:id="0"/>
            <w:r w:rsidRPr="00FE3044">
              <w:rPr>
                <w:b/>
                <w:sz w:val="28"/>
              </w:rPr>
              <w:t>Estimated Decomposition Time</w:t>
            </w:r>
          </w:p>
        </w:tc>
        <w:tc>
          <w:tcPr>
            <w:tcW w:w="1988" w:type="dxa"/>
          </w:tcPr>
          <w:p w:rsidR="00FE3044" w:rsidRPr="00FE3044" w:rsidRDefault="00FE3044" w:rsidP="00FE3044">
            <w:pPr>
              <w:jc w:val="center"/>
              <w:rPr>
                <w:b/>
                <w:sz w:val="28"/>
              </w:rPr>
            </w:pPr>
            <w:r w:rsidRPr="00FE3044">
              <w:rPr>
                <w:b/>
                <w:sz w:val="28"/>
              </w:rPr>
              <w:t>Trash Item</w:t>
            </w:r>
          </w:p>
        </w:tc>
        <w:tc>
          <w:tcPr>
            <w:tcW w:w="1988" w:type="dxa"/>
          </w:tcPr>
          <w:p w:rsidR="00FE3044" w:rsidRPr="00FE3044" w:rsidRDefault="00FE3044" w:rsidP="00FE3044">
            <w:pPr>
              <w:jc w:val="center"/>
              <w:rPr>
                <w:b/>
                <w:sz w:val="28"/>
              </w:rPr>
            </w:pPr>
            <w:r w:rsidRPr="00FE3044">
              <w:rPr>
                <w:b/>
                <w:sz w:val="28"/>
              </w:rPr>
              <w:t>Group Consensus</w:t>
            </w:r>
          </w:p>
        </w:tc>
        <w:tc>
          <w:tcPr>
            <w:tcW w:w="1988" w:type="dxa"/>
          </w:tcPr>
          <w:p w:rsidR="00FE3044" w:rsidRPr="00FE3044" w:rsidRDefault="00FE3044" w:rsidP="00FE3044">
            <w:pPr>
              <w:jc w:val="center"/>
              <w:rPr>
                <w:b/>
                <w:sz w:val="28"/>
              </w:rPr>
            </w:pPr>
            <w:r w:rsidRPr="00FE3044">
              <w:rPr>
                <w:b/>
                <w:sz w:val="28"/>
              </w:rPr>
              <w:t>Decomposition Order (Shortest to Longest)</w:t>
            </w:r>
          </w:p>
        </w:tc>
        <w:tc>
          <w:tcPr>
            <w:tcW w:w="1988" w:type="dxa"/>
          </w:tcPr>
          <w:p w:rsidR="00FE3044" w:rsidRPr="00FE3044" w:rsidRDefault="00FE3044" w:rsidP="00FE3044">
            <w:pPr>
              <w:jc w:val="center"/>
              <w:rPr>
                <w:b/>
                <w:sz w:val="28"/>
              </w:rPr>
            </w:pPr>
            <w:r w:rsidRPr="00FE3044">
              <w:rPr>
                <w:b/>
                <w:sz w:val="28"/>
              </w:rPr>
              <w:t>Expert Estimated Decomposition Time</w:t>
            </w:r>
          </w:p>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Aluminum Can</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Banana</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385"/>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Cigarette butt</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Cotton rag</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385"/>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Glass bottle</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Leather boot</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385"/>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Paper bag</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Plastic 6-pack ring</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Rubber sole</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385"/>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Styrofoam cup</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408"/>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Tin can</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r w:rsidR="00FE3044" w:rsidTr="00FE3044">
        <w:trPr>
          <w:trHeight w:val="385"/>
        </w:trPr>
        <w:tc>
          <w:tcPr>
            <w:tcW w:w="1988" w:type="dxa"/>
          </w:tcPr>
          <w:p w:rsidR="00FE3044" w:rsidRDefault="00FE3044" w:rsidP="00FE3044"/>
        </w:tc>
        <w:tc>
          <w:tcPr>
            <w:tcW w:w="1988" w:type="dxa"/>
          </w:tcPr>
          <w:p w:rsidR="00FE3044" w:rsidRPr="00FE3044" w:rsidRDefault="00FE3044" w:rsidP="00FE3044">
            <w:pPr>
              <w:rPr>
                <w:sz w:val="24"/>
              </w:rPr>
            </w:pPr>
            <w:r w:rsidRPr="00FE3044">
              <w:rPr>
                <w:sz w:val="24"/>
              </w:rPr>
              <w:t>Wool sock</w:t>
            </w:r>
          </w:p>
        </w:tc>
        <w:tc>
          <w:tcPr>
            <w:tcW w:w="1988" w:type="dxa"/>
          </w:tcPr>
          <w:p w:rsidR="00FE3044" w:rsidRDefault="00FE3044" w:rsidP="00FE3044"/>
        </w:tc>
        <w:tc>
          <w:tcPr>
            <w:tcW w:w="1988" w:type="dxa"/>
          </w:tcPr>
          <w:p w:rsidR="00FE3044" w:rsidRDefault="00FE3044" w:rsidP="00FE3044"/>
        </w:tc>
        <w:tc>
          <w:tcPr>
            <w:tcW w:w="1988" w:type="dxa"/>
          </w:tcPr>
          <w:p w:rsidR="00FE3044" w:rsidRDefault="00FE3044" w:rsidP="00FE3044"/>
        </w:tc>
      </w:tr>
    </w:tbl>
    <w:p w:rsidR="00FE3044" w:rsidRDefault="00FE3044">
      <w:pPr>
        <w:rPr>
          <w:sz w:val="24"/>
        </w:rPr>
      </w:pPr>
    </w:p>
    <w:p w:rsidR="00FE3044" w:rsidRPr="00FE3044" w:rsidRDefault="00FE3044">
      <w:pPr>
        <w:rPr>
          <w:sz w:val="24"/>
        </w:rPr>
      </w:pPr>
      <w:r w:rsidRPr="00FE3044">
        <w:rPr>
          <w:sz w:val="24"/>
        </w:rPr>
        <w:t xml:space="preserve">9. How would you apply each of these practices in reference to solid waste management? Give an example of each application? </w:t>
      </w:r>
    </w:p>
    <w:p w:rsidR="00FE3044" w:rsidRPr="00FE3044" w:rsidRDefault="00FE3044" w:rsidP="00FE3044">
      <w:pPr>
        <w:ind w:firstLine="720"/>
        <w:rPr>
          <w:sz w:val="24"/>
        </w:rPr>
      </w:pPr>
      <w:r w:rsidRPr="00FE3044">
        <w:rPr>
          <w:sz w:val="24"/>
        </w:rPr>
        <w:t xml:space="preserve">a. Reduce: </w:t>
      </w:r>
    </w:p>
    <w:p w:rsidR="00FE3044" w:rsidRPr="00FE3044" w:rsidRDefault="00FE3044">
      <w:pPr>
        <w:rPr>
          <w:sz w:val="24"/>
        </w:rPr>
      </w:pPr>
    </w:p>
    <w:p w:rsidR="00FE3044" w:rsidRPr="00FE3044" w:rsidRDefault="00FE3044" w:rsidP="00FE3044">
      <w:pPr>
        <w:ind w:firstLine="720"/>
        <w:rPr>
          <w:sz w:val="24"/>
        </w:rPr>
      </w:pPr>
      <w:r w:rsidRPr="00FE3044">
        <w:rPr>
          <w:sz w:val="24"/>
        </w:rPr>
        <w:t xml:space="preserve">b. Reuse: </w:t>
      </w:r>
    </w:p>
    <w:p w:rsidR="00FE3044" w:rsidRPr="00FE3044" w:rsidRDefault="00FE3044">
      <w:pPr>
        <w:rPr>
          <w:sz w:val="24"/>
        </w:rPr>
      </w:pPr>
    </w:p>
    <w:p w:rsidR="00FE3044" w:rsidRPr="00FE3044" w:rsidRDefault="00FE3044" w:rsidP="00FE3044">
      <w:pPr>
        <w:ind w:firstLine="720"/>
        <w:rPr>
          <w:sz w:val="24"/>
        </w:rPr>
      </w:pPr>
      <w:r w:rsidRPr="00FE3044">
        <w:rPr>
          <w:sz w:val="24"/>
        </w:rPr>
        <w:t>c. Recycle:</w:t>
      </w:r>
    </w:p>
    <w:sectPr w:rsidR="00FE3044" w:rsidRPr="00FE3044" w:rsidSect="00FE3044">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44" w:rsidRDefault="00FE3044" w:rsidP="00FE3044">
      <w:pPr>
        <w:spacing w:after="0" w:line="240" w:lineRule="auto"/>
      </w:pPr>
      <w:r>
        <w:separator/>
      </w:r>
    </w:p>
  </w:endnote>
  <w:endnote w:type="continuationSeparator" w:id="0">
    <w:p w:rsidR="00FE3044" w:rsidRDefault="00FE3044" w:rsidP="00FE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44" w:rsidRDefault="00FE3044" w:rsidP="00FE3044">
      <w:pPr>
        <w:spacing w:after="0" w:line="240" w:lineRule="auto"/>
      </w:pPr>
      <w:r>
        <w:separator/>
      </w:r>
    </w:p>
  </w:footnote>
  <w:footnote w:type="continuationSeparator" w:id="0">
    <w:p w:rsidR="00FE3044" w:rsidRDefault="00FE3044" w:rsidP="00FE3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44" w:rsidRDefault="00FE3044">
    <w:pPr>
      <w:pStyle w:val="Header"/>
    </w:pPr>
    <w:r>
      <w:t>Name______________________________________________</w:t>
    </w:r>
    <w:r>
      <w:tab/>
      <w:t>Date________________________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44"/>
    <w:rsid w:val="00814F16"/>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96E7"/>
  <w15:chartTrackingRefBased/>
  <w15:docId w15:val="{F5EDA8B5-9D68-41EB-A30C-EE01BEF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044"/>
  </w:style>
  <w:style w:type="paragraph" w:styleId="Footer">
    <w:name w:val="footer"/>
    <w:basedOn w:val="Normal"/>
    <w:link w:val="FooterChar"/>
    <w:uiPriority w:val="99"/>
    <w:unhideWhenUsed/>
    <w:rsid w:val="00FE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044"/>
  </w:style>
  <w:style w:type="table" w:styleId="TableGrid">
    <w:name w:val="Table Grid"/>
    <w:basedOn w:val="TableNormal"/>
    <w:uiPriority w:val="39"/>
    <w:rsid w:val="00FE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Whalen</dc:creator>
  <cp:keywords/>
  <dc:description/>
  <cp:lastModifiedBy>Kevin L Whalen</cp:lastModifiedBy>
  <cp:revision>1</cp:revision>
  <dcterms:created xsi:type="dcterms:W3CDTF">2017-03-28T18:21:00Z</dcterms:created>
  <dcterms:modified xsi:type="dcterms:W3CDTF">2017-03-28T18:29:00Z</dcterms:modified>
</cp:coreProperties>
</file>